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C16DA" w:rsidP="00DD6080" w14:paraId="11330804" w14:textId="6DC7499B">
      <w:pPr>
        <w:pStyle w:val="NoSpacing"/>
        <w:spacing w:before="0"/>
      </w:pPr>
    </w:p>
    <w:p w:rsidR="00B90D04" w:rsidP="00DD6080" w14:paraId="12CC7610" w14:textId="77777777">
      <w:pPr>
        <w:pStyle w:val="NoSpacing"/>
      </w:pPr>
    </w:p>
    <w:p w:rsidR="00DD6080" w:rsidRPr="005D0AC9" w:rsidP="00B90D04" w14:paraId="24DAA3BE" w14:textId="627DE524">
      <w:pPr>
        <w:pStyle w:val="NoSpacing"/>
        <w:jc w:val="center"/>
        <w:rPr>
          <w:b/>
        </w:rPr>
      </w:pPr>
      <w:r w:rsidRPr="005D0AC9">
        <w:rPr>
          <w:b/>
        </w:rPr>
        <w:t>MATEMATİK DERSİ DERS PLANI</w:t>
      </w:r>
    </w:p>
    <w:p w:rsidR="00FC2E73" w:rsidRPr="00FC2E73" w:rsidP="005D0AC9" w14:paraId="432287BE" w14:textId="77777777">
      <w:pPr>
        <w:pStyle w:val="NoSpacing"/>
        <w:jc w:val="center"/>
        <w:rPr>
          <w:b/>
          <w:color w:val="FF0000"/>
        </w:rPr>
      </w:pPr>
      <w:r w:rsidRPr="00FC2E73">
        <w:rPr>
          <w:b/>
          <w:color w:val="FF0000"/>
        </w:rPr>
        <w:t xml:space="preserve">15.Hafta </w:t>
      </w:r>
    </w:p>
    <w:p w:rsidR="00B90D04" w:rsidP="005D0AC9" w14:paraId="681B6478" w14:textId="10B8A19C">
      <w:pPr>
        <w:pStyle w:val="NoSpacing"/>
        <w:jc w:val="center"/>
        <w:rPr>
          <w:b/>
        </w:rPr>
      </w:pPr>
      <w:r w:rsidRPr="005D0AC9">
        <w:rPr>
          <w:b/>
        </w:rPr>
        <w:t>(</w:t>
      </w:r>
      <w:r w:rsidR="00307B41">
        <w:rPr>
          <w:b/>
        </w:rPr>
        <w:t>28-31</w:t>
      </w:r>
      <w:r w:rsidR="005D0AC9">
        <w:rPr>
          <w:b/>
        </w:rPr>
        <w:t xml:space="preserve"> Aralık </w:t>
      </w:r>
      <w:r w:rsidR="00833131">
        <w:rPr>
          <w:b/>
        </w:rPr>
        <w:t>2026</w:t>
      </w:r>
      <w:r w:rsidR="005D0AC9">
        <w:rPr>
          <w:b/>
        </w:rPr>
        <w:t>)</w:t>
      </w:r>
    </w:p>
    <w:p w:rsidR="00307B41" w:rsidP="005D0AC9" w14:paraId="35395F51" w14:textId="77777777">
      <w:pPr>
        <w:pStyle w:val="NoSpacing"/>
        <w:jc w:val="center"/>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33"/>
        <w:gridCol w:w="2798"/>
        <w:gridCol w:w="760"/>
        <w:gridCol w:w="5032"/>
      </w:tblGrid>
      <w:tr w14:paraId="75B5ECF6"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307B41" w:rsidRPr="00B97464" w:rsidP="00B95E41" w14:paraId="3B3EDD20"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1C668374" w14:textId="77777777" w:rsidTr="00307B41">
        <w:tblPrEx>
          <w:tblW w:w="4693" w:type="pct"/>
          <w:tblLayout w:type="fixed"/>
          <w:tblLook w:val="04A0"/>
        </w:tblPrEx>
        <w:trPr>
          <w:trHeight w:val="99"/>
        </w:trPr>
        <w:tc>
          <w:tcPr>
            <w:tcW w:w="945" w:type="pct"/>
            <w:tcMar>
              <w:top w:w="28" w:type="dxa"/>
              <w:bottom w:w="28" w:type="dxa"/>
            </w:tcMar>
            <w:vAlign w:val="center"/>
          </w:tcPr>
          <w:p w:rsidR="00307B41" w:rsidRPr="00B97464" w:rsidP="00B95E41" w14:paraId="5F509F7D" w14:textId="77777777">
            <w:pPr>
              <w:pStyle w:val="NoSpacing"/>
              <w:rPr>
                <w:rFonts w:ascii="Arial Narrow" w:hAnsi="Arial Narrow"/>
                <w:sz w:val="18"/>
                <w:szCs w:val="18"/>
              </w:rPr>
            </w:pPr>
            <w:r w:rsidRPr="00B97464">
              <w:rPr>
                <w:rFonts w:ascii="Arial Narrow" w:hAnsi="Arial Narrow"/>
                <w:b/>
                <w:sz w:val="18"/>
                <w:szCs w:val="18"/>
              </w:rPr>
              <w:t>Sınıf</w:t>
            </w:r>
          </w:p>
        </w:tc>
        <w:tc>
          <w:tcPr>
            <w:tcW w:w="1314" w:type="pct"/>
            <w:tcMar>
              <w:top w:w="28" w:type="dxa"/>
              <w:bottom w:w="28" w:type="dxa"/>
            </w:tcMar>
            <w:vAlign w:val="center"/>
          </w:tcPr>
          <w:p w:rsidR="00307B41" w:rsidRPr="00B97464" w:rsidP="00B95E41" w14:paraId="33035DA5" w14:textId="77777777">
            <w:pPr>
              <w:pStyle w:val="NoSpacing"/>
              <w:rPr>
                <w:rFonts w:ascii="Arial Narrow" w:hAnsi="Arial Narrow"/>
                <w:sz w:val="18"/>
                <w:szCs w:val="18"/>
              </w:rPr>
            </w:pPr>
            <w:r w:rsidRPr="00B97464">
              <w:rPr>
                <w:rFonts w:ascii="Arial Narrow" w:hAnsi="Arial Narrow"/>
                <w:sz w:val="18"/>
                <w:szCs w:val="18"/>
              </w:rPr>
              <w:t>1. SINIF</w:t>
            </w:r>
          </w:p>
        </w:tc>
        <w:tc>
          <w:tcPr>
            <w:tcW w:w="347" w:type="pct"/>
            <w:tcMar>
              <w:top w:w="28" w:type="dxa"/>
              <w:bottom w:w="28" w:type="dxa"/>
            </w:tcMar>
            <w:vAlign w:val="center"/>
          </w:tcPr>
          <w:p w:rsidR="00307B41" w:rsidRPr="00B97464" w:rsidP="00B95E41" w14:paraId="232C579D" w14:textId="77777777">
            <w:pPr>
              <w:pStyle w:val="NoSpacing"/>
              <w:rPr>
                <w:rFonts w:ascii="Arial Narrow" w:hAnsi="Arial Narrow"/>
                <w:b/>
                <w:sz w:val="18"/>
                <w:szCs w:val="18"/>
              </w:rPr>
            </w:pPr>
            <w:r w:rsidRPr="00B97464">
              <w:rPr>
                <w:rFonts w:ascii="Arial Narrow" w:hAnsi="Arial Narrow"/>
                <w:b/>
                <w:sz w:val="18"/>
                <w:szCs w:val="18"/>
              </w:rPr>
              <w:t>Ders</w:t>
            </w:r>
          </w:p>
        </w:tc>
        <w:tc>
          <w:tcPr>
            <w:tcW w:w="2328" w:type="pct"/>
            <w:tcMar>
              <w:top w:w="28" w:type="dxa"/>
              <w:bottom w:w="28" w:type="dxa"/>
            </w:tcMar>
            <w:vAlign w:val="center"/>
          </w:tcPr>
          <w:p w:rsidR="00307B41" w:rsidRPr="00B97464" w:rsidP="00B95E41" w14:paraId="7729DF40" w14:textId="77777777">
            <w:pPr>
              <w:pStyle w:val="NoSpacing"/>
              <w:rPr>
                <w:rFonts w:ascii="Arial Narrow" w:hAnsi="Arial Narrow"/>
                <w:sz w:val="18"/>
                <w:szCs w:val="18"/>
              </w:rPr>
            </w:pPr>
            <w:r w:rsidRPr="00B97464">
              <w:rPr>
                <w:rFonts w:ascii="Arial Narrow" w:hAnsi="Arial Narrow"/>
                <w:sz w:val="18"/>
                <w:szCs w:val="18"/>
              </w:rPr>
              <w:t>Matematik</w:t>
            </w:r>
          </w:p>
        </w:tc>
      </w:tr>
      <w:tr w14:paraId="1DFBE61F" w14:textId="77777777" w:rsidTr="00307B41">
        <w:tblPrEx>
          <w:tblW w:w="4693" w:type="pct"/>
          <w:tblLayout w:type="fixed"/>
          <w:tblLook w:val="04A0"/>
        </w:tblPrEx>
        <w:trPr>
          <w:trHeight w:val="155"/>
        </w:trPr>
        <w:tc>
          <w:tcPr>
            <w:tcW w:w="945" w:type="pct"/>
            <w:tcMar>
              <w:top w:w="28" w:type="dxa"/>
              <w:bottom w:w="28" w:type="dxa"/>
            </w:tcMar>
            <w:vAlign w:val="center"/>
          </w:tcPr>
          <w:p w:rsidR="00307B41" w:rsidRPr="00B97464" w:rsidP="00B95E41" w14:paraId="23CDAD84" w14:textId="77777777">
            <w:pPr>
              <w:pStyle w:val="NoSpacing"/>
              <w:rPr>
                <w:rFonts w:ascii="Arial Narrow" w:hAnsi="Arial Narrow"/>
                <w:sz w:val="18"/>
                <w:szCs w:val="18"/>
              </w:rPr>
            </w:pPr>
            <w:r w:rsidRPr="00B97464">
              <w:rPr>
                <w:rFonts w:ascii="Arial Narrow" w:hAnsi="Arial Narrow"/>
                <w:b/>
                <w:sz w:val="18"/>
                <w:szCs w:val="18"/>
              </w:rPr>
              <w:t>Tema</w:t>
            </w:r>
          </w:p>
        </w:tc>
        <w:tc>
          <w:tcPr>
            <w:tcW w:w="1314" w:type="pct"/>
            <w:tcMar>
              <w:top w:w="28" w:type="dxa"/>
              <w:bottom w:w="28" w:type="dxa"/>
            </w:tcMar>
            <w:vAlign w:val="center"/>
          </w:tcPr>
          <w:p w:rsidR="00307B41" w:rsidRPr="00B72118" w:rsidP="00B95E41" w14:paraId="24867985"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w:t>
            </w:r>
            <w:r>
              <w:rPr>
                <w:rFonts w:ascii="Arial Narrow" w:hAnsi="Arial Narrow" w:cs="Barlow-Light"/>
                <w:b/>
                <w:sz w:val="18"/>
                <w:szCs w:val="18"/>
                <w14:ligatures w14:val="standardContextual"/>
              </w:rPr>
              <w:t>2</w:t>
            </w:r>
            <w:r w:rsidRPr="00B72118">
              <w:rPr>
                <w:rFonts w:ascii="Arial Narrow" w:hAnsi="Arial Narrow" w:cs="Barlow-Light"/>
                <w:b/>
                <w:sz w:val="18"/>
                <w:szCs w:val="18"/>
                <w14:ligatures w14:val="standardContextual"/>
              </w:rPr>
              <w:t>)</w:t>
            </w:r>
          </w:p>
        </w:tc>
        <w:tc>
          <w:tcPr>
            <w:tcW w:w="347" w:type="pct"/>
            <w:tcMar>
              <w:top w:w="28" w:type="dxa"/>
              <w:bottom w:w="28" w:type="dxa"/>
            </w:tcMar>
            <w:vAlign w:val="center"/>
          </w:tcPr>
          <w:p w:rsidR="00307B41" w:rsidRPr="00B97464" w:rsidP="00B95E41" w14:paraId="55F0B19E" w14:textId="77777777">
            <w:pPr>
              <w:pStyle w:val="NoSpacing"/>
              <w:rPr>
                <w:rFonts w:ascii="Arial Narrow" w:hAnsi="Arial Narrow"/>
                <w:b/>
                <w:sz w:val="18"/>
                <w:szCs w:val="18"/>
              </w:rPr>
            </w:pPr>
            <w:r w:rsidRPr="00B97464">
              <w:rPr>
                <w:rFonts w:ascii="Arial Narrow" w:hAnsi="Arial Narrow"/>
                <w:b/>
                <w:sz w:val="18"/>
                <w:szCs w:val="18"/>
              </w:rPr>
              <w:t>Süre</w:t>
            </w:r>
          </w:p>
        </w:tc>
        <w:tc>
          <w:tcPr>
            <w:tcW w:w="2328" w:type="pct"/>
            <w:tcMar>
              <w:top w:w="28" w:type="dxa"/>
              <w:bottom w:w="28" w:type="dxa"/>
            </w:tcMar>
            <w:vAlign w:val="center"/>
          </w:tcPr>
          <w:p w:rsidR="00307B41" w:rsidRPr="00B97464" w:rsidP="00B95E41" w14:paraId="0DDACD1F" w14:textId="19CB0742">
            <w:pPr>
              <w:pStyle w:val="NoSpacing"/>
              <w:rPr>
                <w:rFonts w:ascii="Arial Narrow" w:hAnsi="Arial Narrow"/>
                <w:sz w:val="18"/>
                <w:szCs w:val="18"/>
              </w:rPr>
            </w:pPr>
            <w:r>
              <w:rPr>
                <w:rFonts w:ascii="Arial Narrow" w:hAnsi="Arial Narrow"/>
                <w:sz w:val="18"/>
                <w:szCs w:val="18"/>
              </w:rPr>
              <w:t>4</w:t>
            </w:r>
            <w:r w:rsidRPr="00B97464">
              <w:rPr>
                <w:rFonts w:ascii="Arial Narrow" w:hAnsi="Arial Narrow"/>
                <w:sz w:val="18"/>
                <w:szCs w:val="18"/>
              </w:rPr>
              <w:t xml:space="preserve"> Ders Saati</w:t>
            </w:r>
          </w:p>
        </w:tc>
      </w:tr>
      <w:tr w14:paraId="63D03371" w14:textId="77777777" w:rsidTr="00307B41">
        <w:tblPrEx>
          <w:tblW w:w="4693" w:type="pct"/>
          <w:tblLayout w:type="fixed"/>
          <w:tblLook w:val="04A0"/>
        </w:tblPrEx>
        <w:trPr>
          <w:trHeight w:val="155"/>
        </w:trPr>
        <w:tc>
          <w:tcPr>
            <w:tcW w:w="945" w:type="pct"/>
            <w:tcMar>
              <w:top w:w="28" w:type="dxa"/>
              <w:bottom w:w="28" w:type="dxa"/>
            </w:tcMar>
            <w:vAlign w:val="center"/>
          </w:tcPr>
          <w:p w:rsidR="00307B41" w:rsidRPr="00B97464" w:rsidP="00B95E41" w14:paraId="63B7EE27"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15" w:type="pct"/>
            <w:gridSpan w:val="3"/>
            <w:tcMar>
              <w:top w:w="28" w:type="dxa"/>
              <w:bottom w:w="28" w:type="dxa"/>
            </w:tcMar>
            <w:vAlign w:val="center"/>
          </w:tcPr>
          <w:p w:rsidR="00307B41" w:rsidRPr="00B97464" w:rsidP="00B95E41" w14:paraId="22384588" w14:textId="77777777">
            <w:pPr>
              <w:pStyle w:val="NoSpacing"/>
              <w:rPr>
                <w:rFonts w:ascii="Arial Narrow" w:hAnsi="Arial Narrow"/>
                <w:sz w:val="18"/>
                <w:szCs w:val="18"/>
              </w:rPr>
            </w:pPr>
          </w:p>
        </w:tc>
      </w:tr>
      <w:tr w14:paraId="0D113DB8" w14:textId="77777777" w:rsidTr="00307B41">
        <w:tblPrEx>
          <w:tblW w:w="4693" w:type="pct"/>
          <w:tblLayout w:type="fixed"/>
          <w:tblLook w:val="04A0"/>
        </w:tblPrEx>
        <w:trPr>
          <w:trHeight w:val="198"/>
        </w:trPr>
        <w:tc>
          <w:tcPr>
            <w:tcW w:w="945" w:type="pct"/>
            <w:tcMar>
              <w:top w:w="28" w:type="dxa"/>
              <w:bottom w:w="28" w:type="dxa"/>
            </w:tcMar>
            <w:vAlign w:val="center"/>
          </w:tcPr>
          <w:p w:rsidR="00307B41" w:rsidRPr="00B97464" w:rsidP="00B95E41" w14:paraId="4552695E"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15" w:type="pct"/>
            <w:gridSpan w:val="3"/>
            <w:tcMar>
              <w:top w:w="28" w:type="dxa"/>
              <w:bottom w:w="28" w:type="dxa"/>
            </w:tcMar>
            <w:vAlign w:val="center"/>
          </w:tcPr>
          <w:p w:rsidR="00307B41" w:rsidRPr="00B97464" w:rsidP="00B95E41" w14:paraId="05A10388" w14:textId="77777777">
            <w:pPr>
              <w:pStyle w:val="NoSpacing"/>
              <w:rPr>
                <w:rFonts w:ascii="Arial Narrow" w:hAnsi="Arial Narrow"/>
                <w:sz w:val="18"/>
                <w:szCs w:val="18"/>
              </w:rPr>
            </w:pPr>
            <w:r w:rsidRPr="00924BE7">
              <w:rPr>
                <w:rFonts w:ascii="Arial Narrow" w:hAnsi="Arial Narrow"/>
                <w:sz w:val="18"/>
                <w:szCs w:val="18"/>
              </w:rPr>
              <w:t>KB2.11. Gözleme Dayalı Tahmin Etme</w:t>
            </w:r>
          </w:p>
        </w:tc>
      </w:tr>
      <w:tr w14:paraId="56043746" w14:textId="77777777" w:rsidTr="00307B41">
        <w:tblPrEx>
          <w:tblW w:w="4693" w:type="pct"/>
          <w:tblLayout w:type="fixed"/>
          <w:tblLook w:val="04A0"/>
        </w:tblPrEx>
        <w:trPr>
          <w:trHeight w:val="163"/>
        </w:trPr>
        <w:tc>
          <w:tcPr>
            <w:tcW w:w="945" w:type="pct"/>
            <w:tcMar>
              <w:top w:w="28" w:type="dxa"/>
              <w:bottom w:w="28" w:type="dxa"/>
            </w:tcMar>
            <w:vAlign w:val="center"/>
          </w:tcPr>
          <w:p w:rsidR="00307B41" w:rsidRPr="00B97464" w:rsidP="00B95E41" w14:paraId="69796FFE" w14:textId="77777777">
            <w:pPr>
              <w:pStyle w:val="NoSpacing"/>
              <w:rPr>
                <w:rFonts w:ascii="Arial Narrow" w:hAnsi="Arial Narrow"/>
                <w:sz w:val="18"/>
                <w:szCs w:val="18"/>
              </w:rPr>
            </w:pPr>
            <w:r w:rsidRPr="00B97464">
              <w:rPr>
                <w:rFonts w:ascii="Arial Narrow" w:hAnsi="Arial Narrow"/>
                <w:b/>
                <w:sz w:val="18"/>
                <w:szCs w:val="18"/>
              </w:rPr>
              <w:t>Eğilimler</w:t>
            </w:r>
          </w:p>
        </w:tc>
        <w:tc>
          <w:tcPr>
            <w:tcW w:w="4015" w:type="pct"/>
            <w:gridSpan w:val="3"/>
            <w:tcMar>
              <w:top w:w="28" w:type="dxa"/>
              <w:bottom w:w="28" w:type="dxa"/>
            </w:tcMar>
            <w:vAlign w:val="center"/>
          </w:tcPr>
          <w:p w:rsidR="00307B41" w:rsidRPr="00B97464" w:rsidP="00B95E41" w14:paraId="72CA4D4B" w14:textId="77777777">
            <w:pPr>
              <w:pStyle w:val="NoSpacing"/>
              <w:rPr>
                <w:rFonts w:ascii="Arial Narrow" w:hAnsi="Arial Narrow"/>
                <w:sz w:val="18"/>
                <w:szCs w:val="18"/>
              </w:rPr>
            </w:pPr>
            <w:r w:rsidRPr="00924BE7">
              <w:rPr>
                <w:rFonts w:ascii="Arial Narrow" w:hAnsi="Arial Narrow"/>
                <w:sz w:val="18"/>
                <w:szCs w:val="18"/>
              </w:rPr>
              <w:t>E1.1. Merak, E2.5. Oyunseverlik, E3.4. Gerçeği Arama</w:t>
            </w:r>
          </w:p>
        </w:tc>
      </w:tr>
      <w:tr w14:paraId="172F80B5" w14:textId="77777777" w:rsidTr="00B95E41">
        <w:tblPrEx>
          <w:tblW w:w="4693" w:type="pct"/>
          <w:tblLayout w:type="fixed"/>
          <w:tblLook w:val="04A0"/>
        </w:tblPrEx>
        <w:trPr>
          <w:trHeight w:val="155"/>
        </w:trPr>
        <w:tc>
          <w:tcPr>
            <w:tcW w:w="4974" w:type="pct"/>
            <w:gridSpan w:val="4"/>
            <w:shd w:val="clear" w:color="auto" w:fill="FEF2CC" w:themeFill="accent4" w:themeFillTint="33"/>
          </w:tcPr>
          <w:p w:rsidR="00307B41" w:rsidRPr="00B97464" w:rsidP="00B95E41" w14:paraId="7AC94A2C"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529C33F5" w14:textId="77777777" w:rsidTr="00307B41">
        <w:tblPrEx>
          <w:tblW w:w="4693" w:type="pct"/>
          <w:tblLayout w:type="fixed"/>
          <w:tblLook w:val="04A0"/>
        </w:tblPrEx>
        <w:trPr>
          <w:trHeight w:val="155"/>
        </w:trPr>
        <w:tc>
          <w:tcPr>
            <w:tcW w:w="945" w:type="pct"/>
            <w:tcMar>
              <w:top w:w="28" w:type="dxa"/>
              <w:bottom w:w="28" w:type="dxa"/>
            </w:tcMar>
            <w:vAlign w:val="center"/>
          </w:tcPr>
          <w:p w:rsidR="00307B41" w:rsidRPr="00B97464" w:rsidP="00B95E41" w14:paraId="14696A03"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15" w:type="pct"/>
            <w:gridSpan w:val="3"/>
            <w:tcMar>
              <w:top w:w="28" w:type="dxa"/>
              <w:bottom w:w="28" w:type="dxa"/>
            </w:tcMar>
            <w:vAlign w:val="center"/>
          </w:tcPr>
          <w:p w:rsidR="00307B41" w:rsidRPr="00B97464" w:rsidP="00B95E41" w14:paraId="2B14A8CB" w14:textId="77777777">
            <w:pPr>
              <w:pStyle w:val="NoSpacing"/>
              <w:rPr>
                <w:rFonts w:ascii="Arial Narrow" w:hAnsi="Arial Narrow"/>
                <w:sz w:val="18"/>
                <w:szCs w:val="18"/>
              </w:rPr>
            </w:pPr>
            <w:r w:rsidRPr="00924BE7">
              <w:rPr>
                <w:rFonts w:ascii="Arial Narrow" w:hAnsi="Arial Narrow"/>
                <w:sz w:val="18"/>
                <w:szCs w:val="18"/>
              </w:rPr>
              <w:t>SDB1.1. Kendini Tanıma (Öz Farkındalık Becerisi), SDB2.1. İletişim, SDB3.3. Sorumlu Karar</w:t>
            </w:r>
            <w:r>
              <w:rPr>
                <w:rFonts w:ascii="Arial Narrow" w:hAnsi="Arial Narrow"/>
                <w:sz w:val="18"/>
                <w:szCs w:val="18"/>
              </w:rPr>
              <w:t xml:space="preserve"> </w:t>
            </w:r>
            <w:r w:rsidRPr="00924BE7">
              <w:rPr>
                <w:rFonts w:ascii="Arial Narrow" w:hAnsi="Arial Narrow"/>
                <w:sz w:val="18"/>
                <w:szCs w:val="18"/>
              </w:rPr>
              <w:t>Verme</w:t>
            </w:r>
          </w:p>
        </w:tc>
      </w:tr>
      <w:tr w14:paraId="2286CA30" w14:textId="77777777" w:rsidTr="00307B41">
        <w:tblPrEx>
          <w:tblW w:w="4693" w:type="pct"/>
          <w:tblLayout w:type="fixed"/>
          <w:tblLook w:val="04A0"/>
        </w:tblPrEx>
        <w:trPr>
          <w:trHeight w:val="163"/>
        </w:trPr>
        <w:tc>
          <w:tcPr>
            <w:tcW w:w="945" w:type="pct"/>
            <w:tcMar>
              <w:top w:w="28" w:type="dxa"/>
              <w:bottom w:w="28" w:type="dxa"/>
            </w:tcMar>
            <w:vAlign w:val="center"/>
          </w:tcPr>
          <w:p w:rsidR="00307B41" w:rsidRPr="00B97464" w:rsidP="00B95E41" w14:paraId="4D823165" w14:textId="77777777">
            <w:pPr>
              <w:pStyle w:val="NoSpacing"/>
              <w:rPr>
                <w:rFonts w:ascii="Arial Narrow" w:hAnsi="Arial Narrow"/>
                <w:sz w:val="18"/>
                <w:szCs w:val="18"/>
              </w:rPr>
            </w:pPr>
            <w:r w:rsidRPr="00B97464">
              <w:rPr>
                <w:rFonts w:ascii="Arial Narrow" w:hAnsi="Arial Narrow"/>
                <w:b/>
                <w:sz w:val="18"/>
                <w:szCs w:val="18"/>
              </w:rPr>
              <w:t>Değerler</w:t>
            </w:r>
          </w:p>
        </w:tc>
        <w:tc>
          <w:tcPr>
            <w:tcW w:w="4015" w:type="pct"/>
            <w:gridSpan w:val="3"/>
            <w:tcMar>
              <w:top w:w="28" w:type="dxa"/>
              <w:bottom w:w="28" w:type="dxa"/>
            </w:tcMar>
            <w:vAlign w:val="center"/>
          </w:tcPr>
          <w:p w:rsidR="00307B41" w:rsidRPr="00B97464" w:rsidP="00B95E41" w14:paraId="16ADBF0B" w14:textId="77777777">
            <w:pPr>
              <w:pStyle w:val="NoSpacing"/>
              <w:rPr>
                <w:rFonts w:ascii="Arial Narrow" w:hAnsi="Arial Narrow"/>
                <w:sz w:val="18"/>
                <w:szCs w:val="18"/>
              </w:rPr>
            </w:pPr>
            <w:r w:rsidRPr="00B72118">
              <w:rPr>
                <w:rFonts w:ascii="Arial Narrow" w:hAnsi="Arial Narrow"/>
                <w:sz w:val="18"/>
                <w:szCs w:val="18"/>
              </w:rPr>
              <w:t xml:space="preserve">D3. Çalışkanlık, </w:t>
            </w:r>
          </w:p>
        </w:tc>
      </w:tr>
      <w:tr w14:paraId="2555C712" w14:textId="77777777" w:rsidTr="00307B41">
        <w:tblPrEx>
          <w:tblW w:w="4693" w:type="pct"/>
          <w:tblLayout w:type="fixed"/>
          <w:tblLook w:val="04A0"/>
        </w:tblPrEx>
        <w:trPr>
          <w:trHeight w:val="155"/>
        </w:trPr>
        <w:tc>
          <w:tcPr>
            <w:tcW w:w="945" w:type="pct"/>
            <w:tcMar>
              <w:top w:w="28" w:type="dxa"/>
              <w:bottom w:w="28" w:type="dxa"/>
            </w:tcMar>
            <w:vAlign w:val="center"/>
          </w:tcPr>
          <w:p w:rsidR="00307B41" w:rsidRPr="00B97464" w:rsidP="00B95E41" w14:paraId="280747F7"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15" w:type="pct"/>
            <w:gridSpan w:val="3"/>
            <w:tcMar>
              <w:top w:w="28" w:type="dxa"/>
              <w:bottom w:w="28" w:type="dxa"/>
            </w:tcMar>
            <w:vAlign w:val="center"/>
          </w:tcPr>
          <w:p w:rsidR="00307B41" w:rsidRPr="00B97464" w:rsidP="00B95E41" w14:paraId="3A608EDF" w14:textId="77777777">
            <w:pPr>
              <w:pStyle w:val="NoSpacing"/>
              <w:rPr>
                <w:rFonts w:ascii="Arial Narrow" w:hAnsi="Arial Narrow"/>
                <w:sz w:val="18"/>
                <w:szCs w:val="18"/>
              </w:rPr>
            </w:pPr>
            <w:r w:rsidRPr="005C0673">
              <w:rPr>
                <w:rFonts w:ascii="Arial Narrow" w:hAnsi="Arial Narrow"/>
                <w:sz w:val="18"/>
                <w:szCs w:val="18"/>
              </w:rPr>
              <w:t>OB7. Veri Okuryazarlığı</w:t>
            </w:r>
          </w:p>
        </w:tc>
      </w:tr>
      <w:tr w14:paraId="56D01C54" w14:textId="77777777" w:rsidTr="00307B41">
        <w:tblPrEx>
          <w:tblW w:w="4693" w:type="pct"/>
          <w:tblLayout w:type="fixed"/>
          <w:tblLook w:val="04A0"/>
        </w:tblPrEx>
        <w:trPr>
          <w:trHeight w:val="155"/>
        </w:trPr>
        <w:tc>
          <w:tcPr>
            <w:tcW w:w="945" w:type="pct"/>
            <w:tcMar>
              <w:top w:w="28" w:type="dxa"/>
              <w:bottom w:w="28" w:type="dxa"/>
            </w:tcMar>
            <w:vAlign w:val="center"/>
          </w:tcPr>
          <w:p w:rsidR="00307B41" w:rsidRPr="00B97464" w:rsidP="00B95E41" w14:paraId="66C2D102"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15" w:type="pct"/>
            <w:gridSpan w:val="3"/>
            <w:tcMar>
              <w:top w:w="28" w:type="dxa"/>
              <w:bottom w:w="28" w:type="dxa"/>
            </w:tcMar>
            <w:vAlign w:val="center"/>
          </w:tcPr>
          <w:p w:rsidR="00307B41" w:rsidRPr="00B97464" w:rsidP="00B95E41" w14:paraId="5AD920E7" w14:textId="77777777">
            <w:pPr>
              <w:pStyle w:val="NoSpacing"/>
              <w:rPr>
                <w:rFonts w:ascii="Arial Narrow" w:hAnsi="Arial Narrow"/>
                <w:sz w:val="18"/>
                <w:szCs w:val="18"/>
              </w:rPr>
            </w:pPr>
            <w:r w:rsidRPr="00B97464">
              <w:rPr>
                <w:rFonts w:ascii="Arial Narrow" w:hAnsi="Arial Narrow"/>
                <w:sz w:val="18"/>
                <w:szCs w:val="18"/>
              </w:rPr>
              <w:t>Görsel Sanatlar,</w:t>
            </w:r>
          </w:p>
        </w:tc>
      </w:tr>
      <w:tr w14:paraId="10E25EC3" w14:textId="77777777" w:rsidTr="00307B41">
        <w:tblPrEx>
          <w:tblW w:w="4693" w:type="pct"/>
          <w:tblLayout w:type="fixed"/>
          <w:tblLook w:val="04A0"/>
        </w:tblPrEx>
        <w:trPr>
          <w:trHeight w:val="119"/>
        </w:trPr>
        <w:tc>
          <w:tcPr>
            <w:tcW w:w="945" w:type="pct"/>
            <w:tcMar>
              <w:top w:w="28" w:type="dxa"/>
              <w:bottom w:w="28" w:type="dxa"/>
            </w:tcMar>
            <w:vAlign w:val="center"/>
          </w:tcPr>
          <w:p w:rsidR="00307B41" w:rsidRPr="00B97464" w:rsidP="00B95E41" w14:paraId="08DB9743"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15" w:type="pct"/>
            <w:gridSpan w:val="3"/>
            <w:tcMar>
              <w:top w:w="28" w:type="dxa"/>
              <w:bottom w:w="28" w:type="dxa"/>
            </w:tcMar>
            <w:vAlign w:val="center"/>
          </w:tcPr>
          <w:p w:rsidR="00307B41" w:rsidRPr="00B97464" w:rsidP="00B95E41" w14:paraId="6B46A986" w14:textId="77777777">
            <w:pPr>
              <w:pStyle w:val="NoSpacing"/>
              <w:rPr>
                <w:rFonts w:ascii="Arial Narrow" w:hAnsi="Arial Narrow" w:cs="Barlow-Regular"/>
                <w:b/>
                <w:color w:val="FF0000"/>
                <w:sz w:val="18"/>
                <w:szCs w:val="18"/>
                <w14:ligatures w14:val="standardContextual"/>
              </w:rPr>
            </w:pPr>
            <w:r w:rsidRPr="00924BE7">
              <w:rPr>
                <w:rFonts w:ascii="Arial Narrow" w:hAnsi="Arial Narrow" w:cs="Barlow-Regular"/>
                <w:b/>
                <w:color w:val="FF0000"/>
                <w:sz w:val="18"/>
                <w:szCs w:val="18"/>
                <w14:ligatures w14:val="standardContextual"/>
              </w:rPr>
              <w:t>Nicelikler (Uzunluk-Kütle Ölçme)</w:t>
            </w:r>
          </w:p>
        </w:tc>
      </w:tr>
      <w:tr w14:paraId="7697F8B7" w14:textId="77777777" w:rsidTr="00307B41">
        <w:tblPrEx>
          <w:tblW w:w="4693" w:type="pct"/>
          <w:tblLayout w:type="fixed"/>
          <w:tblLook w:val="04A0"/>
        </w:tblPrEx>
        <w:trPr>
          <w:trHeight w:val="468"/>
        </w:trPr>
        <w:tc>
          <w:tcPr>
            <w:tcW w:w="945" w:type="pct"/>
            <w:tcMar>
              <w:top w:w="28" w:type="dxa"/>
              <w:bottom w:w="28" w:type="dxa"/>
            </w:tcMar>
            <w:vAlign w:val="center"/>
          </w:tcPr>
          <w:p w:rsidR="00307B41" w:rsidRPr="00B97464" w:rsidP="00B95E41" w14:paraId="575A13AA"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307B41" w:rsidRPr="00B97464" w:rsidP="00B95E41" w14:paraId="35B13CC5"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15" w:type="pct"/>
            <w:gridSpan w:val="3"/>
            <w:tcMar>
              <w:top w:w="28" w:type="dxa"/>
              <w:bottom w:w="28" w:type="dxa"/>
            </w:tcMar>
            <w:vAlign w:val="center"/>
          </w:tcPr>
          <w:p w:rsidR="00307B41" w:rsidRPr="00924BE7" w:rsidP="00B95E41" w14:paraId="6B752D80" w14:textId="77777777">
            <w:pPr>
              <w:pStyle w:val="NoSpacing"/>
              <w:rPr>
                <w:rFonts w:ascii="Arial Narrow" w:hAnsi="Arial Narrow" w:cs="Barlow-Regular"/>
                <w:b/>
                <w:sz w:val="18"/>
                <w:szCs w:val="18"/>
                <w14:ligatures w14:val="standardContextual"/>
              </w:rPr>
            </w:pPr>
            <w:r w:rsidRPr="00924BE7">
              <w:rPr>
                <w:rFonts w:ascii="Arial Narrow" w:hAnsi="Arial Narrow" w:cs="Barlow-Regular"/>
                <w:b/>
                <w:sz w:val="18"/>
                <w:szCs w:val="18"/>
                <w14:ligatures w14:val="standardContextual"/>
              </w:rPr>
              <w:t xml:space="preserve">MAT.1.1.8. Standart olmayan uygun ölçme araçları ile nesnelerin uzunluğunu ve tartacağı kütlenin ölçüm sonuçlarını tahmin edebilme </w:t>
            </w:r>
            <w:r>
              <w:rPr>
                <w:rFonts w:ascii="Arial Narrow" w:hAnsi="Arial Narrow" w:cs="Barlow-Regular"/>
                <w:b/>
                <w:sz w:val="18"/>
                <w:szCs w:val="18"/>
                <w14:ligatures w14:val="standardContextual"/>
              </w:rPr>
              <w:t xml:space="preserve">(Toplam 15 ders saati) </w:t>
            </w:r>
          </w:p>
          <w:p w:rsidR="00307B41" w:rsidRPr="00924BE7" w:rsidP="00B95E41" w14:paraId="095F82D6"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a) Ölçeceği uzunluğa ve kütleye uygun standart olmayan ölçme aracını belirler.</w:t>
            </w:r>
          </w:p>
          <w:p w:rsidR="00307B41" w:rsidRPr="00924BE7" w:rsidP="00B95E41" w14:paraId="302AFE9F" w14:textId="77777777">
            <w:pPr>
              <w:pStyle w:val="NoSpacing"/>
              <w:rPr>
                <w:rFonts w:ascii="Arial Narrow" w:hAnsi="Arial Narrow" w:cs="Barlow-Regular"/>
                <w:sz w:val="18"/>
                <w:szCs w:val="18"/>
                <w14:ligatures w14:val="standardContextual"/>
              </w:rPr>
            </w:pPr>
            <w:r w:rsidRPr="00924BE7">
              <w:rPr>
                <w:rFonts w:ascii="Arial Narrow" w:hAnsi="Arial Narrow" w:cs="Barlow-Regular"/>
                <w:sz w:val="18"/>
                <w:szCs w:val="18"/>
                <w14:ligatures w14:val="standardContextual"/>
              </w:rPr>
              <w:t>b) Ölçeceği uzunluğun ve tartacağı kütlenin ölçüm sonuçlarını belirlenen standart olmayan ölçü birimi cinsinden tahmin eder.</w:t>
            </w:r>
          </w:p>
          <w:p w:rsidR="00307B41" w:rsidRPr="00B97464" w:rsidP="00B95E41" w14:paraId="7C76DA0C" w14:textId="77777777">
            <w:pPr>
              <w:pStyle w:val="NoSpacing"/>
              <w:rPr>
                <w:rFonts w:ascii="Arial Narrow" w:hAnsi="Arial Narrow"/>
                <w:sz w:val="18"/>
                <w:szCs w:val="18"/>
              </w:rPr>
            </w:pPr>
            <w:r w:rsidRPr="00924BE7">
              <w:rPr>
                <w:rFonts w:ascii="Arial Narrow" w:hAnsi="Arial Narrow" w:cs="Barlow-Regular"/>
                <w:sz w:val="18"/>
                <w:szCs w:val="18"/>
                <w14:ligatures w14:val="standardContextual"/>
              </w:rPr>
              <w:t>c) Tahmininin doğruluğuna ilişkin yargıda bulunur</w:t>
            </w:r>
          </w:p>
        </w:tc>
      </w:tr>
      <w:tr w14:paraId="63BE8E5B" w14:textId="77777777" w:rsidTr="00307B41">
        <w:tblPrEx>
          <w:tblW w:w="4693" w:type="pct"/>
          <w:tblLayout w:type="fixed"/>
          <w:tblLook w:val="04A0"/>
        </w:tblPrEx>
        <w:trPr>
          <w:trHeight w:val="266"/>
        </w:trPr>
        <w:tc>
          <w:tcPr>
            <w:tcW w:w="945" w:type="pct"/>
            <w:tcMar>
              <w:top w:w="28" w:type="dxa"/>
              <w:bottom w:w="28" w:type="dxa"/>
            </w:tcMar>
            <w:vAlign w:val="center"/>
          </w:tcPr>
          <w:p w:rsidR="00307B41" w:rsidRPr="00B97464" w:rsidP="00B95E41" w14:paraId="3F2D7626"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15" w:type="pct"/>
            <w:gridSpan w:val="3"/>
            <w:tcMar>
              <w:top w:w="28" w:type="dxa"/>
              <w:bottom w:w="28" w:type="dxa"/>
            </w:tcMar>
            <w:vAlign w:val="center"/>
          </w:tcPr>
          <w:p w:rsidR="00307B41" w:rsidRPr="00B97464" w:rsidP="00B95E41" w14:paraId="4E1A5869" w14:textId="77777777">
            <w:pPr>
              <w:pStyle w:val="NoSpacing"/>
              <w:rPr>
                <w:rFonts w:ascii="Arial Narrow" w:hAnsi="Arial Narrow"/>
                <w:sz w:val="18"/>
                <w:szCs w:val="18"/>
              </w:rPr>
            </w:pPr>
            <w:r w:rsidRPr="003062E0">
              <w:rPr>
                <w:rFonts w:ascii="Arial Narrow" w:hAnsi="Arial Narrow" w:cs="Barlow-Light"/>
                <w:sz w:val="18"/>
                <w:szCs w:val="18"/>
              </w:rPr>
              <w:t>Öğrenme çıktıları; görüşme formu, performans görevi, açık uçlu sorular, eşleştirme ve</w:t>
            </w:r>
            <w:r>
              <w:rPr>
                <w:rFonts w:ascii="Arial Narrow" w:hAnsi="Arial Narrow" w:cs="Barlow-Light"/>
                <w:sz w:val="18"/>
                <w:szCs w:val="18"/>
              </w:rPr>
              <w:t xml:space="preserve"> </w:t>
            </w:r>
            <w:r w:rsidRPr="003062E0">
              <w:rPr>
                <w:rFonts w:ascii="Arial Narrow" w:hAnsi="Arial Narrow" w:cs="Barlow-Light"/>
                <w:sz w:val="18"/>
                <w:szCs w:val="18"/>
              </w:rPr>
              <w:t>doğru-yanlış soruları içeren çalışma kâğıtları, derecelendirme ölçeği kullanılarak değerlendirilebilir.</w:t>
            </w:r>
          </w:p>
        </w:tc>
      </w:tr>
      <w:tr w14:paraId="0F04728A" w14:textId="77777777" w:rsidTr="00307B41">
        <w:tblPrEx>
          <w:tblW w:w="4693" w:type="pct"/>
          <w:tblLayout w:type="fixed"/>
          <w:tblLook w:val="04A0"/>
        </w:tblPrEx>
        <w:trPr>
          <w:trHeight w:val="238"/>
        </w:trPr>
        <w:tc>
          <w:tcPr>
            <w:tcW w:w="945" w:type="pct"/>
            <w:tcMar>
              <w:top w:w="28" w:type="dxa"/>
              <w:bottom w:w="28" w:type="dxa"/>
            </w:tcMar>
            <w:vAlign w:val="center"/>
          </w:tcPr>
          <w:p w:rsidR="00307B41" w:rsidRPr="00B97464" w:rsidP="00B95E41" w14:paraId="20682D93"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15" w:type="pct"/>
            <w:gridSpan w:val="3"/>
            <w:tcMar>
              <w:top w:w="28" w:type="dxa"/>
              <w:bottom w:w="28" w:type="dxa"/>
            </w:tcMar>
            <w:vAlign w:val="center"/>
          </w:tcPr>
          <w:p w:rsidR="00307B41" w:rsidRPr="00B97464" w:rsidP="00B95E41" w14:paraId="57A9252F"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381F66A1" w14:textId="77777777" w:rsidTr="00307B41">
        <w:tblPrEx>
          <w:tblW w:w="4693" w:type="pct"/>
          <w:tblLayout w:type="fixed"/>
          <w:tblLook w:val="04A0"/>
        </w:tblPrEx>
        <w:trPr>
          <w:trHeight w:val="279"/>
        </w:trPr>
        <w:tc>
          <w:tcPr>
            <w:tcW w:w="945" w:type="pct"/>
            <w:tcMar>
              <w:top w:w="28" w:type="dxa"/>
              <w:bottom w:w="28" w:type="dxa"/>
            </w:tcMar>
            <w:vAlign w:val="center"/>
          </w:tcPr>
          <w:p w:rsidR="00307B41" w:rsidRPr="00B97464" w:rsidP="00B95E41" w14:paraId="38AAD247"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15" w:type="pct"/>
            <w:gridSpan w:val="3"/>
            <w:tcMar>
              <w:top w:w="28" w:type="dxa"/>
              <w:bottom w:w="28" w:type="dxa"/>
            </w:tcMar>
            <w:vAlign w:val="center"/>
          </w:tcPr>
          <w:p w:rsidR="00307B41" w:rsidRPr="00B97464" w:rsidP="00B95E41" w14:paraId="0C51C5D6"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6C964719" w14:textId="77777777" w:rsidTr="00307B41">
        <w:tblPrEx>
          <w:tblW w:w="4693" w:type="pct"/>
          <w:tblLayout w:type="fixed"/>
          <w:tblLook w:val="04A0"/>
        </w:tblPrEx>
        <w:trPr>
          <w:trHeight w:val="195"/>
        </w:trPr>
        <w:tc>
          <w:tcPr>
            <w:tcW w:w="945" w:type="pct"/>
            <w:tcMar>
              <w:top w:w="28" w:type="dxa"/>
              <w:bottom w:w="28" w:type="dxa"/>
            </w:tcMar>
            <w:vAlign w:val="center"/>
          </w:tcPr>
          <w:p w:rsidR="00307B41" w:rsidRPr="00B97464" w:rsidP="00B95E41" w14:paraId="27B0F7B2"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15" w:type="pct"/>
            <w:gridSpan w:val="3"/>
            <w:tcMar>
              <w:top w:w="28" w:type="dxa"/>
              <w:bottom w:w="28" w:type="dxa"/>
            </w:tcMar>
            <w:vAlign w:val="center"/>
          </w:tcPr>
          <w:p w:rsidR="00307B41" w:rsidRPr="00B97464" w:rsidP="00B95E41" w14:paraId="4B1B2CE6" w14:textId="77777777">
            <w:pPr>
              <w:pStyle w:val="NoSpacing"/>
              <w:rPr>
                <w:rFonts w:ascii="Arial Narrow" w:hAnsi="Arial Narrow"/>
                <w:sz w:val="18"/>
                <w:szCs w:val="18"/>
              </w:rPr>
            </w:pPr>
            <w:r w:rsidRPr="003062E0">
              <w:rPr>
                <w:rFonts w:ascii="Arial Narrow" w:hAnsi="Arial Narrow"/>
                <w:sz w:val="18"/>
                <w:szCs w:val="18"/>
              </w:rPr>
              <w:t>uzunluk, uzun, daha uzun, en uzun, kısa, daha kısa, en kısa, ağır, daha ağır, en</w:t>
            </w:r>
            <w:r>
              <w:rPr>
                <w:rFonts w:ascii="Arial Narrow" w:hAnsi="Arial Narrow"/>
                <w:sz w:val="18"/>
                <w:szCs w:val="18"/>
              </w:rPr>
              <w:t xml:space="preserve"> </w:t>
            </w:r>
            <w:r w:rsidRPr="003062E0">
              <w:rPr>
                <w:rFonts w:ascii="Arial Narrow" w:hAnsi="Arial Narrow"/>
                <w:sz w:val="18"/>
                <w:szCs w:val="18"/>
              </w:rPr>
              <w:t>ağır, hafif, daha hafif, en hafif, denge, eşit</w:t>
            </w:r>
          </w:p>
        </w:tc>
      </w:tr>
      <w:tr w14:paraId="173B2383" w14:textId="77777777" w:rsidTr="00B95E41">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307B41" w:rsidRPr="00B97464" w:rsidP="00B95E41" w14:paraId="5C32783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414E48DF" w14:textId="77777777" w:rsidTr="00307B41">
        <w:tblPrEx>
          <w:tblW w:w="4693" w:type="pct"/>
          <w:tblLayout w:type="fixed"/>
          <w:tblLook w:val="04A0"/>
        </w:tblPrEx>
        <w:trPr>
          <w:trHeight w:val="195"/>
        </w:trPr>
        <w:tc>
          <w:tcPr>
            <w:tcW w:w="945" w:type="pct"/>
            <w:shd w:val="clear" w:color="auto" w:fill="auto"/>
            <w:tcMar>
              <w:top w:w="28" w:type="dxa"/>
              <w:bottom w:w="28" w:type="dxa"/>
            </w:tcMar>
            <w:vAlign w:val="center"/>
          </w:tcPr>
          <w:p w:rsidR="00307B41" w:rsidRPr="00B97464" w:rsidP="00B95E41" w14:paraId="52CE1548"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15" w:type="pct"/>
            <w:gridSpan w:val="3"/>
            <w:shd w:val="clear" w:color="auto" w:fill="auto"/>
            <w:tcMar>
              <w:top w:w="28" w:type="dxa"/>
              <w:bottom w:w="28" w:type="dxa"/>
            </w:tcMar>
          </w:tcPr>
          <w:p w:rsidR="00307B41" w:rsidP="00307B41" w14:paraId="6B8CF15D" w14:textId="13D82177">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DF56D1">
              <w:rPr>
                <w:rFonts w:ascii="Arial Narrow" w:hAnsi="Arial Narrow" w:cs="Barlow-Medium"/>
                <w:b/>
                <w:sz w:val="18"/>
                <w:szCs w:val="18"/>
                <w14:ligatures w14:val="standardContextual"/>
              </w:rPr>
              <w:t>155-167</w:t>
            </w:r>
            <w:r>
              <w:rPr>
                <w:rFonts w:ascii="Arial Narrow" w:hAnsi="Arial Narrow" w:cs="Barlow-Medium"/>
                <w:b/>
                <w:sz w:val="18"/>
                <w:szCs w:val="18"/>
                <w14:ligatures w14:val="standardContextual"/>
              </w:rPr>
              <w:t xml:space="preserve">  etkinlikler yapılır. (toplam 5 ders saati)</w:t>
            </w:r>
          </w:p>
          <w:p w:rsidR="00307B41" w:rsidRPr="00307B41" w:rsidP="00307B41" w14:paraId="4A0873C6" w14:textId="3BF2C56E">
            <w:pPr>
              <w:pStyle w:val="NoSpacing"/>
              <w:rPr>
                <w:rFonts w:ascii="Arial Narrow" w:hAnsi="Arial Narrow" w:cs="Barlow-Medium"/>
                <w:b/>
                <w:sz w:val="18"/>
                <w:szCs w:val="18"/>
                <w14:ligatures w14:val="standardContextual"/>
              </w:rPr>
            </w:pPr>
            <w:r w:rsidRPr="00307B41">
              <w:rPr>
                <w:rFonts w:ascii="Arial Narrow" w:hAnsi="Arial Narrow" w:cs="Barlow-Medium"/>
                <w:sz w:val="18"/>
                <w:szCs w:val="18"/>
                <w14:ligatures w14:val="standardContextual"/>
              </w:rPr>
              <w:t>MAT.1.1.8 Sınıfta drama yöntemi kullanılarak alışveriş istasyonu kurulur. En fazla 5 nesne verilerek</w:t>
            </w:r>
            <w:r>
              <w:rPr>
                <w:rFonts w:ascii="Arial Narrow" w:hAnsi="Arial Narrow" w:cs="Barlow-Medium"/>
                <w:sz w:val="18"/>
                <w:szCs w:val="18"/>
                <w14:ligatures w14:val="standardContextual"/>
              </w:rPr>
              <w:t xml:space="preserve"> </w:t>
            </w:r>
            <w:r w:rsidRPr="00307B41">
              <w:rPr>
                <w:rFonts w:ascii="Arial Narrow" w:hAnsi="Arial Narrow" w:cs="Barlow-Medium"/>
                <w:sz w:val="18"/>
                <w:szCs w:val="18"/>
                <w14:ligatures w14:val="standardContextual"/>
              </w:rPr>
              <w:t>kütlelerini tahmin ederek karşılaştırmaları istenir. Standart olmayan ölçüm için eşit kollu terazi gibi araçlardan yararlanılarak nesnelerin kütlelerinin ölçümleri yapılarak ağır, daha ağır, en ağır, hafif, daha hafif, en hafif veya dengede (eşit) kavramlarının kullanılması sağlanır (MAB5.1). Yapılan ölçümler ile tahminler karşılaştırılarak tahmin ve ölçüm sonucu arasındaki farkın ortaya çıkarılması sağlanır. Nesne tartılarak kütleleri yönünden ağırdan hafife ya da hafiften ağıra doğru sıralanması istenir. Öğrencinin tahminleri ve hedeflere ne kadar ulaştığı derecelendirme ölçeği ile kontrol edilebilir. Ardından kütlesi aynı olan ve</w:t>
            </w:r>
            <w:r>
              <w:rPr>
                <w:rFonts w:ascii="Arial Narrow" w:hAnsi="Arial Narrow" w:cs="Barlow-Medium"/>
                <w:sz w:val="18"/>
                <w:szCs w:val="18"/>
                <w14:ligatures w14:val="standardContextual"/>
              </w:rPr>
              <w:t xml:space="preserve"> </w:t>
            </w:r>
            <w:r w:rsidRPr="00307B41">
              <w:rPr>
                <w:rFonts w:ascii="Arial Narrow" w:hAnsi="Arial Narrow" w:cs="Barlow-Medium"/>
                <w:sz w:val="18"/>
                <w:szCs w:val="18"/>
                <w14:ligatures w14:val="standardContextual"/>
              </w:rPr>
              <w:t>sınıf ortamında çok sayıda bulunabilecek nesneler (misket, küp, küçük zıplayan top vb.) birim olarak seçilir.</w:t>
            </w:r>
          </w:p>
        </w:tc>
      </w:tr>
      <w:tr w14:paraId="24A9C23D" w14:textId="77777777" w:rsidTr="00B95E41">
        <w:tblPrEx>
          <w:tblW w:w="4693" w:type="pct"/>
          <w:tblLayout w:type="fixed"/>
          <w:tblLook w:val="04A0"/>
        </w:tblPrEx>
        <w:trPr>
          <w:trHeight w:val="155"/>
        </w:trPr>
        <w:tc>
          <w:tcPr>
            <w:tcW w:w="4974" w:type="pct"/>
            <w:gridSpan w:val="4"/>
            <w:shd w:val="clear" w:color="auto" w:fill="F2F2F2" w:themeFill="background1" w:themeFillShade="F2"/>
          </w:tcPr>
          <w:p w:rsidR="00307B41" w:rsidRPr="00B97464" w:rsidP="00B95E41" w14:paraId="734E79F6"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FA08624" w14:textId="77777777" w:rsidTr="00307B41">
        <w:tblPrEx>
          <w:tblW w:w="4693" w:type="pct"/>
          <w:tblLayout w:type="fixed"/>
          <w:tblLook w:val="04A0"/>
        </w:tblPrEx>
        <w:trPr>
          <w:trHeight w:val="196"/>
        </w:trPr>
        <w:tc>
          <w:tcPr>
            <w:tcW w:w="945" w:type="pct"/>
            <w:tcMar>
              <w:top w:w="28" w:type="dxa"/>
              <w:bottom w:w="28" w:type="dxa"/>
            </w:tcMar>
            <w:vAlign w:val="center"/>
          </w:tcPr>
          <w:p w:rsidR="00307B41" w:rsidRPr="00B97464" w:rsidP="00307B41" w14:paraId="1F8D58F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15" w:type="pct"/>
            <w:gridSpan w:val="3"/>
            <w:tcMar>
              <w:top w:w="28" w:type="dxa"/>
              <w:bottom w:w="28" w:type="dxa"/>
            </w:tcMar>
            <w:vAlign w:val="center"/>
          </w:tcPr>
          <w:p w:rsidR="00307B41" w:rsidRPr="00307B41" w:rsidP="00307B41" w14:paraId="0C9B5F37" w14:textId="0C1D1113">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Uzunluk ve kütle ölçme konusunda hayal güçlerini ve tahmin becerilerini artırmaya yönelik “Sınıfımızın yüksekliği kaç sıra boyundadır? Futbol topu tahminen kaç tane pinpon topu ağırlığındadır?” gibi sorularla çalışmalar yapılır. STEM etkinlikleri kapsamında öğrencilerden uzunluk ve/veya kütle ölçüm araçları tasarlamaları istenir. Bu tasarımın estetik yönü ders içerisinde düzenlenir.</w:t>
            </w:r>
          </w:p>
        </w:tc>
      </w:tr>
      <w:tr w14:paraId="7213D9BC" w14:textId="77777777" w:rsidTr="00307B41">
        <w:tblPrEx>
          <w:tblW w:w="4693" w:type="pct"/>
          <w:tblLayout w:type="fixed"/>
          <w:tblLook w:val="04A0"/>
        </w:tblPrEx>
        <w:trPr>
          <w:trHeight w:val="152"/>
        </w:trPr>
        <w:tc>
          <w:tcPr>
            <w:tcW w:w="945" w:type="pct"/>
            <w:tcMar>
              <w:top w:w="28" w:type="dxa"/>
              <w:bottom w:w="28" w:type="dxa"/>
            </w:tcMar>
            <w:vAlign w:val="center"/>
          </w:tcPr>
          <w:p w:rsidR="00307B41" w:rsidRPr="00B97464" w:rsidP="00307B41" w14:paraId="0C46DFA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15" w:type="pct"/>
            <w:gridSpan w:val="3"/>
            <w:tcMar>
              <w:top w:w="28" w:type="dxa"/>
              <w:bottom w:w="28" w:type="dxa"/>
            </w:tcMar>
            <w:vAlign w:val="center"/>
          </w:tcPr>
          <w:p w:rsidR="00307B41" w:rsidRPr="00307B41" w:rsidP="00307B41" w14:paraId="15FEFBF0" w14:textId="65C61176">
            <w:pPr>
              <w:pStyle w:val="NoSpacing"/>
              <w:rPr>
                <w:rFonts w:ascii="Arial Narrow" w:hAnsi="Arial Narrow" w:cs="Barlow-Medium"/>
                <w:sz w:val="18"/>
                <w:szCs w:val="18"/>
                <w14:ligatures w14:val="standardContextual"/>
              </w:rPr>
            </w:pPr>
            <w:r w:rsidRPr="00307B41">
              <w:rPr>
                <w:rFonts w:ascii="Arial Narrow" w:hAnsi="Arial Narrow" w:cs="Barlow-Medium"/>
                <w:sz w:val="18"/>
                <w:szCs w:val="18"/>
                <w14:ligatures w14:val="standardContextual"/>
              </w:rPr>
              <w:t>Standart olmayan ölçme araçlarının anlaşılmasına yönelik görsel/işitsel araç gereçle uygulamalar artırılır</w:t>
            </w:r>
          </w:p>
        </w:tc>
      </w:tr>
    </w:tbl>
    <w:p w:rsidR="00E56BBA" w:rsidP="00DD6080" w14:paraId="24C94293" w14:textId="59A32DA5">
      <w:pPr>
        <w:pStyle w:val="NoSpacing"/>
        <w:rPr>
          <w:sz w:val="20"/>
          <w:szCs w:val="20"/>
        </w:rPr>
      </w:pPr>
    </w:p>
    <w:p w:rsidR="00FE202A" w:rsidP="00DD6080" w14:paraId="0B799EA1" w14:textId="077DFFEE">
      <w:pPr>
        <w:pStyle w:val="NoSpacing"/>
      </w:pPr>
    </w:p>
    <w:p w:rsidR="00B90D04" w:rsidP="00DD6080" w14:paraId="77C1B960" w14:textId="5DF18738">
      <w:pPr>
        <w:pStyle w:val="NoSpacing"/>
      </w:pPr>
    </w:p>
    <w:p w:rsidR="00B90D04" w:rsidP="00DD6080" w14:paraId="15DD4630" w14:textId="64DA66EB">
      <w:pPr>
        <w:pStyle w:val="NoSpacing"/>
      </w:pPr>
    </w:p>
    <w:p w:rsidR="00B90D04" w:rsidP="00DD6080" w14:paraId="29AB2A27" w14:textId="267CD969">
      <w:pPr>
        <w:pStyle w:val="NoSpacing"/>
      </w:pPr>
    </w:p>
    <w:p w:rsidR="00B90D04" w:rsidP="00DD6080" w14:paraId="1EAD5050" w14:textId="79EEC541">
      <w:pPr>
        <w:pStyle w:val="NoSpacing"/>
      </w:pPr>
    </w:p>
    <w:p w:rsidR="00B90D04" w:rsidP="00DD6080" w14:paraId="581257A8" w14:textId="52B9AA69">
      <w:pPr>
        <w:pStyle w:val="NoSpacing"/>
      </w:pPr>
    </w:p>
    <w:p w:rsidR="00B90D04" w:rsidP="00DD6080" w14:paraId="37CB6AF1" w14:textId="11D26F81">
      <w:pPr>
        <w:pStyle w:val="NoSpacing"/>
      </w:pPr>
    </w:p>
    <w:p w:rsidR="00B90D04" w:rsidP="00DD6080" w14:paraId="510C5412" w14:textId="610216D2">
      <w:pPr>
        <w:pStyle w:val="NoSpacing"/>
      </w:pPr>
    </w:p>
    <w:p w:rsidR="00B90D04" w:rsidP="00DD6080" w14:paraId="28325FCA" w14:textId="2F9198A2">
      <w:pPr>
        <w:pStyle w:val="NoSpacing"/>
      </w:pPr>
    </w:p>
    <w:p w:rsidR="00B90D04" w:rsidP="00DD6080" w14:paraId="7F9946EE" w14:textId="36430EA0">
      <w:pPr>
        <w:pStyle w:val="NoSpacing"/>
      </w:pPr>
    </w:p>
    <w:p w:rsidR="00B90D04" w:rsidP="00DD6080" w14:paraId="3BD7096F" w14:textId="25760F7F">
      <w:pPr>
        <w:pStyle w:val="NoSpacing"/>
      </w:pPr>
    </w:p>
    <w:p w:rsidR="00DF56D1" w:rsidP="00DD6080" w14:paraId="3D3D3090" w14:textId="77777777">
      <w:pPr>
        <w:pStyle w:val="NoSpacing"/>
      </w:pPr>
    </w:p>
    <w:sectPr w:rsidSect="00926B9C">
      <w:pgSz w:w="11906" w:h="16838"/>
      <w:pgMar w:top="284" w:right="284" w:bottom="284" w:left="284"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